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D1C" w:rsidRDefault="00806D1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58F0D1" wp14:editId="451B4EE1">
            <wp:simplePos x="0" y="0"/>
            <wp:positionH relativeFrom="page">
              <wp:align>left</wp:align>
            </wp:positionH>
            <wp:positionV relativeFrom="paragraph">
              <wp:posOffset>-719793</wp:posOffset>
            </wp:positionV>
            <wp:extent cx="7549515" cy="106733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 об утверждении Кодекса этики и служебного поведения и Карты коррупционных рисков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D1C" w:rsidRDefault="00806D1C">
      <w:r>
        <w:br w:type="page"/>
      </w:r>
    </w:p>
    <w:p w:rsidR="00806D1C" w:rsidRDefault="00806D1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9F1B232" wp14:editId="684DF291">
            <wp:simplePos x="0" y="0"/>
            <wp:positionH relativeFrom="column">
              <wp:posOffset>-1055859</wp:posOffset>
            </wp:positionH>
            <wp:positionV relativeFrom="paragraph">
              <wp:posOffset>-720091</wp:posOffset>
            </wp:positionV>
            <wp:extent cx="7921625" cy="10649119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аз об утверждении Кодекса этики и служебного поведения и Карты коррупционных рисков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981" cy="10667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D1C" w:rsidRDefault="00806D1C">
      <w:r>
        <w:br w:type="page"/>
      </w:r>
    </w:p>
    <w:p w:rsidR="00806D1C" w:rsidRDefault="00806D1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7472769" wp14:editId="2FBFC5EE">
            <wp:simplePos x="0" y="0"/>
            <wp:positionH relativeFrom="page">
              <wp:align>left</wp:align>
            </wp:positionH>
            <wp:positionV relativeFrom="paragraph">
              <wp:posOffset>-720091</wp:posOffset>
            </wp:positionV>
            <wp:extent cx="7865110" cy="10657211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каз об утверждении Кодекса этики и служебного поведения и Карты коррупционных рисков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6004" cy="10671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D1C" w:rsidRDefault="00806D1C">
      <w:r>
        <w:br w:type="page"/>
      </w:r>
    </w:p>
    <w:p w:rsidR="00806D1C" w:rsidRDefault="00806D1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8FC9460" wp14:editId="5CD4D1E2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49515" cy="10665303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каз об утверждении Кодекса этики и служебного поведения и Карты коррупционных рисков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65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D1C" w:rsidRDefault="00806D1C">
      <w:r>
        <w:br w:type="page"/>
      </w:r>
    </w:p>
    <w:p w:rsidR="00806D1C" w:rsidRDefault="00806D1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711361D" wp14:editId="6A55E49A">
            <wp:simplePos x="0" y="0"/>
            <wp:positionH relativeFrom="column">
              <wp:posOffset>-1063951</wp:posOffset>
            </wp:positionH>
            <wp:positionV relativeFrom="paragraph">
              <wp:posOffset>-703906</wp:posOffset>
            </wp:positionV>
            <wp:extent cx="7501255" cy="10600566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каз об утверждении Кодекса этики и служебного поведения и Карты коррупционных рисков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181" cy="10606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D1C" w:rsidRDefault="00806D1C">
      <w:r>
        <w:br w:type="page"/>
      </w:r>
    </w:p>
    <w:p w:rsidR="00806D1C" w:rsidRDefault="00806D1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DA63911" wp14:editId="0CE80E0E">
            <wp:simplePos x="0" y="0"/>
            <wp:positionH relativeFrom="page">
              <wp:align>left</wp:align>
            </wp:positionH>
            <wp:positionV relativeFrom="paragraph">
              <wp:posOffset>-720091</wp:posOffset>
            </wp:positionV>
            <wp:extent cx="7759700" cy="1065721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каз об утверждении Кодекса этики и служебного поведения и Карты коррупционных рисков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334" cy="1066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D1C" w:rsidRDefault="00806D1C">
      <w:r>
        <w:br w:type="page"/>
      </w:r>
    </w:p>
    <w:p w:rsidR="00806D1C" w:rsidRDefault="00806D1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8D3F3B5" wp14:editId="76396322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81900" cy="10681487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каз об утверждении Кодекса этики и служебного поведения и Карты коррупционных рисков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575" cy="10697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D1C" w:rsidRDefault="00806D1C">
      <w:r>
        <w:br w:type="page"/>
      </w:r>
    </w:p>
    <w:p w:rsidR="00806D1C" w:rsidRDefault="00806D1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464D659" wp14:editId="4B7FCE67">
            <wp:simplePos x="0" y="0"/>
            <wp:positionH relativeFrom="page">
              <wp:align>left</wp:align>
            </wp:positionH>
            <wp:positionV relativeFrom="paragraph">
              <wp:posOffset>-711999</wp:posOffset>
            </wp:positionV>
            <wp:extent cx="7549515" cy="1065721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одекс этики и служебного поведения работников МКУК Чистоозерный КДЦ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659" cy="10668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D1C" w:rsidRDefault="00806D1C">
      <w:r>
        <w:br w:type="page"/>
      </w:r>
    </w:p>
    <w:p w:rsidR="00806D1C" w:rsidRDefault="00806D1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F84D033" wp14:editId="1533FFFC">
            <wp:simplePos x="0" y="0"/>
            <wp:positionH relativeFrom="column">
              <wp:posOffset>-1072043</wp:posOffset>
            </wp:positionH>
            <wp:positionV relativeFrom="paragraph">
              <wp:posOffset>-703906</wp:posOffset>
            </wp:positionV>
            <wp:extent cx="7888844" cy="1065721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одекс этики и служебного поведения работников МКУК Чистоозерный КДЦ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4759" cy="1067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D1C" w:rsidRDefault="00806D1C">
      <w:r>
        <w:br w:type="page"/>
      </w:r>
    </w:p>
    <w:p w:rsidR="00806D1C" w:rsidRDefault="00806D1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1F7F302" wp14:editId="40326639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49515" cy="1067339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одекс этики и служебного поведения работников МКУК Чистоозерный КДЦ-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3A3" w:rsidRDefault="00A843A3">
      <w:bookmarkStart w:id="0" w:name="_GoBack"/>
      <w:bookmarkEnd w:id="0"/>
    </w:p>
    <w:sectPr w:rsidR="00A84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22F"/>
    <w:rsid w:val="00806D1C"/>
    <w:rsid w:val="009A122F"/>
    <w:rsid w:val="00A8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EF38F"/>
  <w15:chartTrackingRefBased/>
  <w15:docId w15:val="{0757599C-24C3-4624-A6ED-FCE130FF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ChisKDC Video</dc:creator>
  <cp:keywords/>
  <dc:description/>
  <cp:lastModifiedBy>ChisKDC Video</cp:lastModifiedBy>
  <cp:revision>3</cp:revision>
  <dcterms:created xsi:type="dcterms:W3CDTF">2022-02-04T05:25:00Z</dcterms:created>
  <dcterms:modified xsi:type="dcterms:W3CDTF">2022-02-04T05:31:00Z</dcterms:modified>
</cp:coreProperties>
</file>